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908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86MS0063-01-2025-004202-70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07 июл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Мамедова Г.М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Мамедова Германа Муса оглы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7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8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Мамедов Г.М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Мамедов Г.М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Мамедов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412754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ОБППСП УМВД России по г.Сургуту,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Мамедов Г.М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Гусейнова Э.М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Мамедов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Мамедов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Мамедов Г.М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>Мамедов Г.М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привлекался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Мамедова Г.М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суд считает необходимым назначить ему наказание в виде административного ареста.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находит.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основании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Мамедова Германа Муса оглы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20.21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КоАП РФ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>) суток.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>с момента административного задержания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eastAsia="Times New Roman" w:hAnsi="Times New Roman" w:cs="Times New Roman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.07</w:t>
      </w:r>
      <w:r>
        <w:rPr>
          <w:rFonts w:ascii="Times New Roman" w:eastAsia="Times New Roman" w:hAnsi="Times New Roman" w:cs="Times New Roman"/>
          <w:sz w:val="27"/>
          <w:szCs w:val="27"/>
        </w:rPr>
        <w:t>.2025г.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Сургутском городском суде через мирового судебного участка № 8 Сургутского судебного района города окружного значения Сургута.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>_»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908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-2608/2025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28rplc-17">
    <w:name w:val="cat-UserDefined grp-2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